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3"/>
        <w:gridCol w:w="8237"/>
      </w:tblGrid>
      <w:tr w:rsidR="00D36132" w:rsidRPr="00A474B8" w:rsidTr="002D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D36132" w:rsidRPr="00A474B8" w:rsidRDefault="00D36132" w:rsidP="00A474B8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A474B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A474B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D36132" w:rsidRPr="00A474B8" w:rsidRDefault="00D36132" w:rsidP="00A474B8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A474B8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D36132" w:rsidRPr="00A474B8" w:rsidTr="002D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474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7" w:type="dxa"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36132" w:rsidRPr="00A474B8" w:rsidTr="002D3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7" w:type="dxa"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انجنیرتاسیسات آب</w:t>
            </w:r>
            <w:bookmarkStart w:id="0" w:name="_GoBack"/>
            <w:bookmarkEnd w:id="0"/>
          </w:p>
        </w:tc>
      </w:tr>
      <w:tr w:rsidR="00D36132" w:rsidRPr="00A474B8" w:rsidTr="002D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7" w:type="dxa"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A474B8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A474B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D36132" w:rsidRPr="00A474B8" w:rsidTr="002D3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7" w:type="dxa"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D36132" w:rsidRPr="00A474B8" w:rsidTr="002D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7" w:type="dxa"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(..........................</w:t>
            </w:r>
            <w:r w:rsidRPr="00A474B8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D36132" w:rsidRPr="00A474B8" w:rsidTr="002D3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7" w:type="dxa"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D36132" w:rsidRPr="00A474B8" w:rsidTr="002D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7" w:type="dxa"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D36132" w:rsidRPr="00A474B8" w:rsidTr="002D3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7" w:type="dxa"/>
          </w:tcPr>
          <w:p w:rsidR="00D36132" w:rsidRPr="00A474B8" w:rsidRDefault="002D3B3A" w:rsidP="00756FF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 w:hint="cs"/>
                <w:sz w:val="24"/>
                <w:szCs w:val="24"/>
                <w:rtl/>
              </w:rPr>
              <w:t>مدیر عمومی حفظ و مراقبت</w:t>
            </w:r>
          </w:p>
        </w:tc>
      </w:tr>
      <w:tr w:rsidR="00D36132" w:rsidRPr="00A474B8" w:rsidTr="002D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A474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7" w:type="dxa"/>
          </w:tcPr>
          <w:p w:rsidR="00D36132" w:rsidRPr="00A474B8" w:rsidRDefault="002D3B3A" w:rsidP="00756FF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D36132" w:rsidRPr="00A474B8" w:rsidTr="002D3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A474B8" w:rsidRDefault="00D36132" w:rsidP="00756FF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7" w:type="dxa"/>
          </w:tcPr>
          <w:p w:rsidR="00D36132" w:rsidRPr="00A474B8" w:rsidRDefault="007C31B7" w:rsidP="00756FF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474B8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225F68" w:rsidRPr="00A474B8" w:rsidRDefault="00225F68" w:rsidP="00756FFB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A474B8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3B3A" w:rsidRPr="00FF1C33" w:rsidRDefault="002D3B3A" w:rsidP="00FF1C33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474B8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FF1C3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10204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کنترول و وارسی متدوام از </w:t>
      </w:r>
      <w:r w:rsidR="00421472" w:rsidRPr="00A474B8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سالم بودن </w:t>
      </w:r>
      <w:r w:rsidRPr="00A474B8">
        <w:rPr>
          <w:rFonts w:asciiTheme="majorBidi" w:hAnsiTheme="majorBidi" w:cs="B Nazanin"/>
          <w:color w:val="000000"/>
          <w:sz w:val="24"/>
          <w:szCs w:val="24"/>
          <w:rtl/>
        </w:rPr>
        <w:t>بند های ذخیروی سربندهاو کانال ها(تاسیسات آب) ساحه مربوط.</w:t>
      </w:r>
    </w:p>
    <w:p w:rsidR="00225F68" w:rsidRPr="00A474B8" w:rsidRDefault="00225F68" w:rsidP="00A474B8">
      <w:pPr>
        <w:bidi/>
        <w:spacing w:after="0"/>
        <w:ind w:right="-270"/>
        <w:rPr>
          <w:rFonts w:asciiTheme="majorBidi" w:hAnsiTheme="majorBidi" w:cs="B Nazanin"/>
          <w:sz w:val="24"/>
          <w:szCs w:val="24"/>
        </w:rPr>
      </w:pPr>
      <w:r w:rsidRPr="00A474B8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4595" w:rsidRPr="00A474B8" w:rsidRDefault="002D3B3A" w:rsidP="00A474B8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474B8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6B4595" w:rsidRPr="00A474B8" w:rsidRDefault="00CA5161" w:rsidP="00A474B8">
      <w:pPr>
        <w:pStyle w:val="ListParagraph"/>
        <w:numPr>
          <w:ilvl w:val="0"/>
          <w:numId w:val="46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A474B8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طرح و </w:t>
      </w:r>
      <w:r w:rsidR="00326453" w:rsidRPr="00A474B8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ترتیب پلان کاری ماهوار</w:t>
      </w:r>
      <w:r w:rsidRPr="00A474B8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، ربعوار و سالانه بخش مربوطه در مطابقت به پلان کاری</w:t>
      </w:r>
      <w:r w:rsidR="003951F4" w:rsidRPr="00A474B8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عمومی </w:t>
      </w:r>
      <w:r w:rsidRPr="00A474B8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A474B8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وزارت.</w:t>
      </w:r>
    </w:p>
    <w:p w:rsidR="006B4595" w:rsidRPr="00A474B8" w:rsidRDefault="006B4595" w:rsidP="00A474B8">
      <w:pPr>
        <w:pStyle w:val="ListParagraph"/>
        <w:numPr>
          <w:ilvl w:val="0"/>
          <w:numId w:val="43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A474B8">
        <w:rPr>
          <w:rFonts w:asciiTheme="majorBidi" w:hAnsiTheme="majorBidi" w:cs="B Nazanin"/>
          <w:color w:val="000000"/>
          <w:sz w:val="24"/>
          <w:szCs w:val="24"/>
          <w:rtl/>
        </w:rPr>
        <w:t>کنترول و وارسی از سربندها وکانال های پخته و عنعنوی در موقع آب خیزی.</w:t>
      </w:r>
    </w:p>
    <w:p w:rsidR="006B4595" w:rsidRPr="00A474B8" w:rsidRDefault="006B4595" w:rsidP="00A474B8">
      <w:pPr>
        <w:pStyle w:val="ListParagraph"/>
        <w:numPr>
          <w:ilvl w:val="0"/>
          <w:numId w:val="43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A474B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پیاده نمودن دستور العمل های تخنیکی ب</w:t>
      </w:r>
      <w:r w:rsidR="004150D5" w:rsidRPr="00A474B8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A474B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خاطر حفظ و مراقبت متداوم تاسیسات آب حوزه دریایی مربوط.</w:t>
      </w:r>
    </w:p>
    <w:p w:rsidR="006B4595" w:rsidRPr="00A474B8" w:rsidRDefault="006B4595" w:rsidP="00A474B8">
      <w:pPr>
        <w:pStyle w:val="ListParagraph"/>
        <w:numPr>
          <w:ilvl w:val="0"/>
          <w:numId w:val="43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A474B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مراقبت متداوم از تاسیسات آب در ولایات بالخصوص در موقع سیلاب های موسمی حوزه دریایی مربوط</w:t>
      </w:r>
      <w:r w:rsidRPr="00A474B8">
        <w:rPr>
          <w:rFonts w:asciiTheme="majorBidi" w:hAnsiTheme="majorBidi" w:cs="B Nazanin"/>
          <w:color w:val="000000"/>
          <w:sz w:val="24"/>
          <w:szCs w:val="24"/>
          <w:lang w:bidi="fa-IR"/>
        </w:rPr>
        <w:t>.</w:t>
      </w:r>
    </w:p>
    <w:p w:rsidR="006B4595" w:rsidRPr="00A474B8" w:rsidRDefault="006B4595" w:rsidP="00A474B8">
      <w:pPr>
        <w:pStyle w:val="ListParagraph"/>
        <w:numPr>
          <w:ilvl w:val="0"/>
          <w:numId w:val="43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A474B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رفع مش</w:t>
      </w:r>
      <w:r w:rsidRPr="00A474B8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ک</w:t>
      </w:r>
      <w:r w:rsidRPr="00A474B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لات بموقع در صورت ضرورت که به ساختمان کدام عوارض تخنیکی رونما گردد.</w:t>
      </w:r>
    </w:p>
    <w:p w:rsidR="006B4595" w:rsidRPr="00A474B8" w:rsidRDefault="006B4595" w:rsidP="00A474B8">
      <w:pPr>
        <w:pStyle w:val="ListParagraph"/>
        <w:numPr>
          <w:ilvl w:val="0"/>
          <w:numId w:val="43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474B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طرح پلانها در مورد باز سازی تاسیسات آب ومراقبت ازمصئونیت و ثبات (تاسیسات آب)</w:t>
      </w:r>
    </w:p>
    <w:p w:rsidR="006B4595" w:rsidRPr="00A474B8" w:rsidRDefault="006B4595" w:rsidP="00A474B8">
      <w:pPr>
        <w:pStyle w:val="ListParagraph"/>
        <w:numPr>
          <w:ilvl w:val="0"/>
          <w:numId w:val="43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A474B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رهنمایی محافظین و میخانیک بندها و سربند ها در رابط به بهره برداری حفظ و مراقبت از آنها.</w:t>
      </w:r>
    </w:p>
    <w:p w:rsidR="00102046" w:rsidRDefault="006B4595" w:rsidP="00102046">
      <w:pPr>
        <w:pStyle w:val="ListParagraph"/>
        <w:numPr>
          <w:ilvl w:val="0"/>
          <w:numId w:val="43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474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102046">
        <w:rPr>
          <w:rFonts w:asciiTheme="majorBidi" w:hAnsiTheme="majorBidi" w:cs="B Nazanin" w:hint="cs"/>
          <w:sz w:val="24"/>
          <w:szCs w:val="24"/>
          <w:rtl/>
          <w:lang w:bidi="fa-IR"/>
        </w:rPr>
        <w:t>ارئه گز</w:t>
      </w:r>
      <w:r w:rsidR="002859CB" w:rsidRPr="00A474B8">
        <w:rPr>
          <w:rFonts w:asciiTheme="majorBidi" w:hAnsiTheme="majorBidi" w:cs="B Nazanin" w:hint="cs"/>
          <w:sz w:val="24"/>
          <w:szCs w:val="24"/>
          <w:rtl/>
          <w:lang w:bidi="fa-IR"/>
        </w:rPr>
        <w:t>ارش</w:t>
      </w:r>
      <w:r w:rsidR="0010204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ماهوار، ربعوار و سالانه از بخش مربوطه جهت تحقق اهداف.</w:t>
      </w:r>
    </w:p>
    <w:p w:rsidR="00102046" w:rsidRPr="00102046" w:rsidRDefault="002859CB" w:rsidP="00102046">
      <w:pPr>
        <w:pStyle w:val="ListParagraph"/>
        <w:numPr>
          <w:ilvl w:val="0"/>
          <w:numId w:val="43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474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B4595" w:rsidRPr="00A474B8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E16C29" w:rsidRPr="00A474B8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="00102046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="003C10A0" w:rsidRPr="00A474B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B6151B" w:rsidRPr="00A474B8" w:rsidRDefault="00B6151B" w:rsidP="00A474B8">
      <w:pPr>
        <w:bidi/>
        <w:spacing w:after="0"/>
        <w:ind w:right="-360"/>
        <w:rPr>
          <w:rFonts w:asciiTheme="majorBidi" w:hAnsiTheme="majorBidi" w:cs="B Nazanin"/>
          <w:sz w:val="24"/>
          <w:szCs w:val="24"/>
        </w:rPr>
      </w:pPr>
      <w:r w:rsidRPr="00A474B8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</w:t>
      </w:r>
    </w:p>
    <w:p w:rsidR="00B6151B" w:rsidRPr="00A474B8" w:rsidRDefault="00B6151B" w:rsidP="00FF1C33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A474B8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B6151B" w:rsidRPr="00A474B8" w:rsidRDefault="00B6151B" w:rsidP="00A474B8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474B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 7</w:t>
      </w:r>
      <w:r w:rsidRPr="00A474B8">
        <w:rPr>
          <w:rFonts w:asciiTheme="majorBidi" w:hAnsiTheme="majorBidi" w:cs="B Nazani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A474B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B6151B" w:rsidRPr="00A474B8" w:rsidRDefault="00B6151B" w:rsidP="00A474B8">
      <w:pPr>
        <w:pStyle w:val="ListParagraph"/>
        <w:numPr>
          <w:ilvl w:val="0"/>
          <w:numId w:val="47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474B8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</w:t>
      </w:r>
      <w:r w:rsidR="00E16C29" w:rsidRPr="00A474B8">
        <w:rPr>
          <w:rFonts w:asciiTheme="majorBidi" w:hAnsiTheme="majorBidi" w:cs="B Nazanin"/>
          <w:sz w:val="24"/>
          <w:szCs w:val="24"/>
          <w:rtl/>
          <w:lang w:bidi="fa-IR"/>
        </w:rPr>
        <w:t>داقل لیسانس در یکی از رشته های</w:t>
      </w:r>
      <w:r w:rsidR="00E16C29" w:rsidRPr="00A474B8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: </w:t>
      </w:r>
      <w:r w:rsidRPr="00A474B8">
        <w:rPr>
          <w:rFonts w:asciiTheme="majorBidi" w:hAnsiTheme="majorBidi" w:cs="B Nazanin"/>
          <w:color w:val="000000"/>
          <w:sz w:val="24"/>
          <w:szCs w:val="24"/>
          <w:rtl/>
        </w:rPr>
        <w:t>سیول انجنیر</w:t>
      </w:r>
      <w:r w:rsidR="00E16C29" w:rsidRPr="00A474B8">
        <w:rPr>
          <w:rFonts w:asciiTheme="majorBidi" w:hAnsiTheme="majorBidi" w:cs="B Nazanin" w:hint="cs"/>
          <w:color w:val="000000"/>
          <w:sz w:val="24"/>
          <w:szCs w:val="24"/>
          <w:rtl/>
        </w:rPr>
        <w:t>، انجنیر آب های زیرزمینی</w:t>
      </w:r>
      <w:r w:rsidR="00FF1C33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، مدیریت منابع آب و </w:t>
      </w:r>
      <w:r w:rsidR="00632D6B" w:rsidRPr="00A474B8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هایدورمترولوژی </w:t>
      </w:r>
      <w:r w:rsidRPr="00A474B8">
        <w:rPr>
          <w:rFonts w:asciiTheme="majorBidi" w:hAnsiTheme="majorBidi" w:cs="B Nazanin"/>
          <w:sz w:val="24"/>
          <w:szCs w:val="24"/>
          <w:rtl/>
          <w:lang w:bidi="fa-IR"/>
        </w:rPr>
        <w:t xml:space="preserve">و </w:t>
      </w:r>
      <w:r w:rsidR="00FF1C3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Pr="00A474B8">
        <w:rPr>
          <w:rFonts w:asciiTheme="majorBidi" w:hAnsiTheme="majorBidi" w:cs="B Nazanin"/>
          <w:sz w:val="24"/>
          <w:szCs w:val="24"/>
          <w:rtl/>
          <w:lang w:bidi="fa-IR"/>
        </w:rPr>
        <w:t>به درجات بلند تر تحصیلی در رشته های فوق ترجیح داده میشود.</w:t>
      </w:r>
    </w:p>
    <w:p w:rsidR="00B6151B" w:rsidRPr="00A474B8" w:rsidRDefault="00923DF0" w:rsidP="00A474B8">
      <w:pPr>
        <w:pStyle w:val="ListParagraph"/>
        <w:numPr>
          <w:ilvl w:val="0"/>
          <w:numId w:val="47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A474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B6151B" w:rsidRPr="00A474B8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="00E16C29" w:rsidRPr="00A474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</w:t>
      </w:r>
      <w:r w:rsidR="00B6151B" w:rsidRPr="00A474B8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(مدیریتی مشابه</w:t>
      </w:r>
      <w:r w:rsidR="00685522" w:rsidRPr="00A474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تخصص</w:t>
      </w:r>
      <w:r w:rsidR="00322F6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685522" w:rsidRPr="00A474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ساختمانی و</w:t>
      </w:r>
      <w:r w:rsidR="00B6151B" w:rsidRPr="00A474B8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</w:t>
      </w:r>
      <w:r w:rsidR="00322F61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A474B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B6151B" w:rsidRPr="00A474B8" w:rsidRDefault="00B6151B" w:rsidP="00A474B8">
      <w:pPr>
        <w:pStyle w:val="ListParagraph"/>
        <w:numPr>
          <w:ilvl w:val="0"/>
          <w:numId w:val="47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A474B8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322F61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322F61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6F4EC6" w:rsidRPr="00FF1C33" w:rsidRDefault="00B6151B" w:rsidP="00FF1C33">
      <w:pPr>
        <w:pStyle w:val="ListParagraph"/>
        <w:numPr>
          <w:ilvl w:val="0"/>
          <w:numId w:val="47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474B8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FF1C33" w:rsidSect="00D257FC">
      <w:pgSz w:w="12240" w:h="15840"/>
      <w:pgMar w:top="81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406074"/>
    <w:multiLevelType w:val="hybridMultilevel"/>
    <w:tmpl w:val="F8D0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43D"/>
    <w:multiLevelType w:val="hybridMultilevel"/>
    <w:tmpl w:val="BAD07302"/>
    <w:lvl w:ilvl="0" w:tplc="713C7A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7" w15:restartNumberingAfterBreak="0">
    <w:nsid w:val="169A5270"/>
    <w:multiLevelType w:val="hybridMultilevel"/>
    <w:tmpl w:val="E654BE3A"/>
    <w:lvl w:ilvl="0" w:tplc="39140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D3D50"/>
    <w:multiLevelType w:val="hybridMultilevel"/>
    <w:tmpl w:val="461ABD92"/>
    <w:lvl w:ilvl="0" w:tplc="183C109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71FC"/>
    <w:multiLevelType w:val="hybridMultilevel"/>
    <w:tmpl w:val="23B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1018"/>
    <w:multiLevelType w:val="hybridMultilevel"/>
    <w:tmpl w:val="3E4A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56610"/>
    <w:multiLevelType w:val="hybridMultilevel"/>
    <w:tmpl w:val="746E1DF8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51A1A"/>
    <w:multiLevelType w:val="hybridMultilevel"/>
    <w:tmpl w:val="0B0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B41DD"/>
    <w:multiLevelType w:val="hybridMultilevel"/>
    <w:tmpl w:val="E168F542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21A39"/>
    <w:multiLevelType w:val="hybridMultilevel"/>
    <w:tmpl w:val="8980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45346"/>
    <w:multiLevelType w:val="hybridMultilevel"/>
    <w:tmpl w:val="235E3E56"/>
    <w:lvl w:ilvl="0" w:tplc="DA4ADB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50742"/>
    <w:multiLevelType w:val="hybridMultilevel"/>
    <w:tmpl w:val="68028554"/>
    <w:lvl w:ilvl="0" w:tplc="782A4E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024C4"/>
    <w:multiLevelType w:val="hybridMultilevel"/>
    <w:tmpl w:val="6F4A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8"/>
  </w:num>
  <w:num w:numId="4">
    <w:abstractNumId w:val="28"/>
  </w:num>
  <w:num w:numId="5">
    <w:abstractNumId w:val="17"/>
  </w:num>
  <w:num w:numId="6">
    <w:abstractNumId w:val="5"/>
  </w:num>
  <w:num w:numId="7">
    <w:abstractNumId w:val="15"/>
  </w:num>
  <w:num w:numId="8">
    <w:abstractNumId w:val="6"/>
  </w:num>
  <w:num w:numId="9">
    <w:abstractNumId w:val="36"/>
  </w:num>
  <w:num w:numId="10">
    <w:abstractNumId w:val="24"/>
  </w:num>
  <w:num w:numId="11">
    <w:abstractNumId w:val="27"/>
  </w:num>
  <w:num w:numId="12">
    <w:abstractNumId w:val="20"/>
  </w:num>
  <w:num w:numId="13">
    <w:abstractNumId w:val="11"/>
  </w:num>
  <w:num w:numId="14">
    <w:abstractNumId w:val="33"/>
  </w:num>
  <w:num w:numId="15">
    <w:abstractNumId w:val="42"/>
  </w:num>
  <w:num w:numId="16">
    <w:abstractNumId w:val="15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9"/>
  </w:num>
  <w:num w:numId="19">
    <w:abstractNumId w:val="19"/>
  </w:num>
  <w:num w:numId="20">
    <w:abstractNumId w:val="35"/>
  </w:num>
  <w:num w:numId="21">
    <w:abstractNumId w:val="23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4"/>
  </w:num>
  <w:num w:numId="26">
    <w:abstractNumId w:val="4"/>
  </w:num>
  <w:num w:numId="27">
    <w:abstractNumId w:val="22"/>
  </w:num>
  <w:num w:numId="28">
    <w:abstractNumId w:val="2"/>
  </w:num>
  <w:num w:numId="29">
    <w:abstractNumId w:val="10"/>
  </w:num>
  <w:num w:numId="30">
    <w:abstractNumId w:val="34"/>
  </w:num>
  <w:num w:numId="31">
    <w:abstractNumId w:val="44"/>
  </w:num>
  <w:num w:numId="32">
    <w:abstractNumId w:val="18"/>
  </w:num>
  <w:num w:numId="33">
    <w:abstractNumId w:val="12"/>
  </w:num>
  <w:num w:numId="34">
    <w:abstractNumId w:val="31"/>
  </w:num>
  <w:num w:numId="35">
    <w:abstractNumId w:val="38"/>
  </w:num>
  <w:num w:numId="36">
    <w:abstractNumId w:val="1"/>
  </w:num>
  <w:num w:numId="37">
    <w:abstractNumId w:val="7"/>
  </w:num>
  <w:num w:numId="38">
    <w:abstractNumId w:val="37"/>
  </w:num>
  <w:num w:numId="39">
    <w:abstractNumId w:val="9"/>
  </w:num>
  <w:num w:numId="40">
    <w:abstractNumId w:val="3"/>
  </w:num>
  <w:num w:numId="41">
    <w:abstractNumId w:val="21"/>
  </w:num>
  <w:num w:numId="42">
    <w:abstractNumId w:val="40"/>
  </w:num>
  <w:num w:numId="43">
    <w:abstractNumId w:val="13"/>
  </w:num>
  <w:num w:numId="44">
    <w:abstractNumId w:val="41"/>
  </w:num>
  <w:num w:numId="45">
    <w:abstractNumId w:val="39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F63"/>
    <w:rsid w:val="000425A7"/>
    <w:rsid w:val="00052B9F"/>
    <w:rsid w:val="00067D9F"/>
    <w:rsid w:val="00076EEF"/>
    <w:rsid w:val="00083EA4"/>
    <w:rsid w:val="000923CA"/>
    <w:rsid w:val="00092CE0"/>
    <w:rsid w:val="00096005"/>
    <w:rsid w:val="000A3CFF"/>
    <w:rsid w:val="000A56AA"/>
    <w:rsid w:val="000C17BB"/>
    <w:rsid w:val="000C3523"/>
    <w:rsid w:val="000D026B"/>
    <w:rsid w:val="000D4923"/>
    <w:rsid w:val="000E461D"/>
    <w:rsid w:val="00100E3F"/>
    <w:rsid w:val="00101E7C"/>
    <w:rsid w:val="00102046"/>
    <w:rsid w:val="0011221D"/>
    <w:rsid w:val="00114137"/>
    <w:rsid w:val="001159A1"/>
    <w:rsid w:val="00135471"/>
    <w:rsid w:val="001541D9"/>
    <w:rsid w:val="001544BB"/>
    <w:rsid w:val="0018139F"/>
    <w:rsid w:val="00185BEA"/>
    <w:rsid w:val="001A0C45"/>
    <w:rsid w:val="001A4211"/>
    <w:rsid w:val="001B26DA"/>
    <w:rsid w:val="001D50B0"/>
    <w:rsid w:val="001F2FEE"/>
    <w:rsid w:val="00202CA1"/>
    <w:rsid w:val="00204CAB"/>
    <w:rsid w:val="00206256"/>
    <w:rsid w:val="00215CFC"/>
    <w:rsid w:val="00220C51"/>
    <w:rsid w:val="00223775"/>
    <w:rsid w:val="00223804"/>
    <w:rsid w:val="00225F68"/>
    <w:rsid w:val="002316F5"/>
    <w:rsid w:val="0023360C"/>
    <w:rsid w:val="0023522C"/>
    <w:rsid w:val="00244808"/>
    <w:rsid w:val="00256FF1"/>
    <w:rsid w:val="00276806"/>
    <w:rsid w:val="002824A6"/>
    <w:rsid w:val="002859CB"/>
    <w:rsid w:val="00294D0A"/>
    <w:rsid w:val="002B6628"/>
    <w:rsid w:val="002D3B3A"/>
    <w:rsid w:val="002F2EBB"/>
    <w:rsid w:val="00301DA8"/>
    <w:rsid w:val="00312D07"/>
    <w:rsid w:val="003166C3"/>
    <w:rsid w:val="00322F61"/>
    <w:rsid w:val="00326453"/>
    <w:rsid w:val="00332EFC"/>
    <w:rsid w:val="003330B1"/>
    <w:rsid w:val="00341DC5"/>
    <w:rsid w:val="00374147"/>
    <w:rsid w:val="00390258"/>
    <w:rsid w:val="00390296"/>
    <w:rsid w:val="003951F4"/>
    <w:rsid w:val="003A3F73"/>
    <w:rsid w:val="003A5F91"/>
    <w:rsid w:val="003C10A0"/>
    <w:rsid w:val="003C5FFE"/>
    <w:rsid w:val="003D2FFA"/>
    <w:rsid w:val="003F7E9E"/>
    <w:rsid w:val="0040105A"/>
    <w:rsid w:val="00402B85"/>
    <w:rsid w:val="00407D6D"/>
    <w:rsid w:val="004150D5"/>
    <w:rsid w:val="00421472"/>
    <w:rsid w:val="00421557"/>
    <w:rsid w:val="00422071"/>
    <w:rsid w:val="004269A5"/>
    <w:rsid w:val="00442C40"/>
    <w:rsid w:val="00445F5A"/>
    <w:rsid w:val="00462A82"/>
    <w:rsid w:val="00463B28"/>
    <w:rsid w:val="00477EB3"/>
    <w:rsid w:val="004807A0"/>
    <w:rsid w:val="004918B7"/>
    <w:rsid w:val="004B0EC7"/>
    <w:rsid w:val="004C3CBC"/>
    <w:rsid w:val="004D25A6"/>
    <w:rsid w:val="004D46C6"/>
    <w:rsid w:val="004D6480"/>
    <w:rsid w:val="004E1C45"/>
    <w:rsid w:val="004F64EE"/>
    <w:rsid w:val="005355F3"/>
    <w:rsid w:val="0054157D"/>
    <w:rsid w:val="005435A6"/>
    <w:rsid w:val="0054378F"/>
    <w:rsid w:val="00560D09"/>
    <w:rsid w:val="00572DC2"/>
    <w:rsid w:val="0058698E"/>
    <w:rsid w:val="005915A2"/>
    <w:rsid w:val="005A0DE4"/>
    <w:rsid w:val="005A1B30"/>
    <w:rsid w:val="005A7C5C"/>
    <w:rsid w:val="005B229C"/>
    <w:rsid w:val="005B3EC1"/>
    <w:rsid w:val="005C1A02"/>
    <w:rsid w:val="005D15A8"/>
    <w:rsid w:val="005D4619"/>
    <w:rsid w:val="005F76F0"/>
    <w:rsid w:val="00605E0A"/>
    <w:rsid w:val="00606EAD"/>
    <w:rsid w:val="00611CB2"/>
    <w:rsid w:val="00612C9B"/>
    <w:rsid w:val="006134E9"/>
    <w:rsid w:val="00631093"/>
    <w:rsid w:val="00632D6B"/>
    <w:rsid w:val="00652645"/>
    <w:rsid w:val="006551FC"/>
    <w:rsid w:val="00685522"/>
    <w:rsid w:val="00695240"/>
    <w:rsid w:val="006A4966"/>
    <w:rsid w:val="006A5820"/>
    <w:rsid w:val="006B0D58"/>
    <w:rsid w:val="006B4595"/>
    <w:rsid w:val="006C234A"/>
    <w:rsid w:val="006D3E35"/>
    <w:rsid w:val="006D45FE"/>
    <w:rsid w:val="006E4B1C"/>
    <w:rsid w:val="006E7DDC"/>
    <w:rsid w:val="006F4EC6"/>
    <w:rsid w:val="00741F39"/>
    <w:rsid w:val="0075241D"/>
    <w:rsid w:val="0075415E"/>
    <w:rsid w:val="00756FFB"/>
    <w:rsid w:val="007616C3"/>
    <w:rsid w:val="00770A6F"/>
    <w:rsid w:val="0077325D"/>
    <w:rsid w:val="007A5019"/>
    <w:rsid w:val="007C31B7"/>
    <w:rsid w:val="007D2937"/>
    <w:rsid w:val="007D755F"/>
    <w:rsid w:val="007D77FC"/>
    <w:rsid w:val="007E5B02"/>
    <w:rsid w:val="007E6630"/>
    <w:rsid w:val="00803B2C"/>
    <w:rsid w:val="00817291"/>
    <w:rsid w:val="00840E66"/>
    <w:rsid w:val="0084131B"/>
    <w:rsid w:val="00844EDE"/>
    <w:rsid w:val="00856704"/>
    <w:rsid w:val="008648EA"/>
    <w:rsid w:val="0087124C"/>
    <w:rsid w:val="00883CBB"/>
    <w:rsid w:val="00890864"/>
    <w:rsid w:val="00891B93"/>
    <w:rsid w:val="008C46EB"/>
    <w:rsid w:val="008C78DA"/>
    <w:rsid w:val="008D2B42"/>
    <w:rsid w:val="008D43AF"/>
    <w:rsid w:val="008F6269"/>
    <w:rsid w:val="009058CD"/>
    <w:rsid w:val="0091132E"/>
    <w:rsid w:val="009167C7"/>
    <w:rsid w:val="00916BEE"/>
    <w:rsid w:val="009171FD"/>
    <w:rsid w:val="00923DF0"/>
    <w:rsid w:val="00927231"/>
    <w:rsid w:val="009272A2"/>
    <w:rsid w:val="009372DE"/>
    <w:rsid w:val="00941141"/>
    <w:rsid w:val="0095351B"/>
    <w:rsid w:val="009900BE"/>
    <w:rsid w:val="009A1564"/>
    <w:rsid w:val="009A2970"/>
    <w:rsid w:val="009A574C"/>
    <w:rsid w:val="009B6A4E"/>
    <w:rsid w:val="009B6C68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4B8"/>
    <w:rsid w:val="00A47842"/>
    <w:rsid w:val="00A63FD6"/>
    <w:rsid w:val="00A660BF"/>
    <w:rsid w:val="00A91774"/>
    <w:rsid w:val="00AA6471"/>
    <w:rsid w:val="00AD274B"/>
    <w:rsid w:val="00AD621D"/>
    <w:rsid w:val="00AE1093"/>
    <w:rsid w:val="00AE40D9"/>
    <w:rsid w:val="00AF62A8"/>
    <w:rsid w:val="00B07F4E"/>
    <w:rsid w:val="00B118C9"/>
    <w:rsid w:val="00B22C6C"/>
    <w:rsid w:val="00B44F0F"/>
    <w:rsid w:val="00B6151B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34D5"/>
    <w:rsid w:val="00C3004A"/>
    <w:rsid w:val="00C34A10"/>
    <w:rsid w:val="00C42504"/>
    <w:rsid w:val="00C7633C"/>
    <w:rsid w:val="00C949A7"/>
    <w:rsid w:val="00CA5161"/>
    <w:rsid w:val="00CB705F"/>
    <w:rsid w:val="00CD41DD"/>
    <w:rsid w:val="00D0593C"/>
    <w:rsid w:val="00D13896"/>
    <w:rsid w:val="00D15C73"/>
    <w:rsid w:val="00D235DF"/>
    <w:rsid w:val="00D257FC"/>
    <w:rsid w:val="00D278FD"/>
    <w:rsid w:val="00D36132"/>
    <w:rsid w:val="00D4364C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54AB"/>
    <w:rsid w:val="00E06E3F"/>
    <w:rsid w:val="00E0792F"/>
    <w:rsid w:val="00E12C56"/>
    <w:rsid w:val="00E15196"/>
    <w:rsid w:val="00E16C29"/>
    <w:rsid w:val="00E27D41"/>
    <w:rsid w:val="00E5230A"/>
    <w:rsid w:val="00E545CB"/>
    <w:rsid w:val="00E60201"/>
    <w:rsid w:val="00E70117"/>
    <w:rsid w:val="00E80D81"/>
    <w:rsid w:val="00E8639A"/>
    <w:rsid w:val="00E86439"/>
    <w:rsid w:val="00EB6A68"/>
    <w:rsid w:val="00EC11CA"/>
    <w:rsid w:val="00EC6C82"/>
    <w:rsid w:val="00EC6F7B"/>
    <w:rsid w:val="00EC7877"/>
    <w:rsid w:val="00ED5230"/>
    <w:rsid w:val="00EF5917"/>
    <w:rsid w:val="00F02F17"/>
    <w:rsid w:val="00F205CB"/>
    <w:rsid w:val="00F219D7"/>
    <w:rsid w:val="00F21ED5"/>
    <w:rsid w:val="00F3027F"/>
    <w:rsid w:val="00F43B69"/>
    <w:rsid w:val="00F653C3"/>
    <w:rsid w:val="00F7412D"/>
    <w:rsid w:val="00F840E4"/>
    <w:rsid w:val="00F94A63"/>
    <w:rsid w:val="00FA0A47"/>
    <w:rsid w:val="00FB0296"/>
    <w:rsid w:val="00FC21D6"/>
    <w:rsid w:val="00FC7210"/>
    <w:rsid w:val="00FD5EC2"/>
    <w:rsid w:val="00FE26E5"/>
    <w:rsid w:val="00FE6B4B"/>
    <w:rsid w:val="00FF1C33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9EA3"/>
  <w15:docId w15:val="{F4650F02-FDD0-4851-8FB6-17B8058C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D36132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535C-90C5-4371-9AD4-47BD4F04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MASIH-FAQIRI</cp:lastModifiedBy>
  <cp:revision>26</cp:revision>
  <cp:lastPrinted>2017-10-07T08:15:00Z</cp:lastPrinted>
  <dcterms:created xsi:type="dcterms:W3CDTF">2018-09-04T11:37:00Z</dcterms:created>
  <dcterms:modified xsi:type="dcterms:W3CDTF">2018-10-14T10:15:00Z</dcterms:modified>
</cp:coreProperties>
</file>