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29730F" w:rsidRDefault="008320B8" w:rsidP="0029730F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550"/>
      </w:tblGrid>
      <w:tr w:rsidR="00642C5F" w:rsidRPr="0029730F" w:rsidTr="00B8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0" w:type="dxa"/>
            <w:gridSpan w:val="2"/>
            <w:tcBorders>
              <w:top w:val="nil"/>
              <w:left w:val="nil"/>
            </w:tcBorders>
            <w:hideMark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29730F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29730F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29730F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29730F" w:rsidTr="00B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9730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550" w:type="dxa"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29730F" w:rsidTr="00B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550" w:type="dxa"/>
          </w:tcPr>
          <w:p w:rsidR="00642C5F" w:rsidRPr="0029730F" w:rsidRDefault="00F93762" w:rsidP="0029730F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انجنیر </w:t>
            </w:r>
            <w:r w:rsidR="00CE5BA8" w:rsidRPr="0029730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طرح و دیزاین شبکه های توزیع انرژی</w:t>
            </w:r>
          </w:p>
        </w:tc>
      </w:tr>
      <w:tr w:rsidR="00642C5F" w:rsidRPr="0029730F" w:rsidTr="00B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550" w:type="dxa"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93762" w:rsidRPr="0029730F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29730F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29730F" w:rsidTr="00B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550" w:type="dxa"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29730F" w:rsidTr="00B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29730F" w:rsidRDefault="00034840" w:rsidP="0029730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29730F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550" w:type="dxa"/>
          </w:tcPr>
          <w:p w:rsidR="00034840" w:rsidRPr="0029730F" w:rsidRDefault="008A07C9" w:rsidP="0029730F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9730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خدمات انجنیری و مشورتی انرژی</w:t>
            </w:r>
          </w:p>
        </w:tc>
      </w:tr>
      <w:tr w:rsidR="00642C5F" w:rsidRPr="0029730F" w:rsidTr="00B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550" w:type="dxa"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  <w:r w:rsidR="0029730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(مرکز)</w:t>
            </w:r>
          </w:p>
        </w:tc>
      </w:tr>
      <w:tr w:rsidR="00642C5F" w:rsidRPr="0029730F" w:rsidTr="00B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550" w:type="dxa"/>
          </w:tcPr>
          <w:p w:rsidR="00642C5F" w:rsidRPr="0029730F" w:rsidRDefault="00642C5F" w:rsidP="00C86D7A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C86D7A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 w:rsidRPr="0029730F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29730F" w:rsidTr="00B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550" w:type="dxa"/>
          </w:tcPr>
          <w:p w:rsidR="00642C5F" w:rsidRPr="0029730F" w:rsidRDefault="00D039F5" w:rsidP="0029730F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مدیر عمومی </w:t>
            </w:r>
            <w:r w:rsidR="00DC7813" w:rsidRPr="0029730F">
              <w:rPr>
                <w:rFonts w:asciiTheme="majorBidi" w:hAnsiTheme="majorBidi" w:cs="B Nazanin" w:hint="cs"/>
                <w:sz w:val="24"/>
                <w:szCs w:val="24"/>
                <w:rtl/>
              </w:rPr>
              <w:t>طرح و دیزاین شبکه های توزیع برق</w:t>
            </w:r>
          </w:p>
        </w:tc>
      </w:tr>
      <w:tr w:rsidR="00642C5F" w:rsidRPr="0029730F" w:rsidTr="00B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29730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550" w:type="dxa"/>
          </w:tcPr>
          <w:p w:rsidR="00642C5F" w:rsidRPr="0029730F" w:rsidRDefault="00596DC6" w:rsidP="0029730F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642C5F" w:rsidRPr="0029730F" w:rsidTr="00B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29730F" w:rsidRDefault="00642C5F" w:rsidP="0029730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29730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550" w:type="dxa"/>
          </w:tcPr>
          <w:p w:rsidR="00642C5F" w:rsidRPr="0029730F" w:rsidRDefault="0029730F" w:rsidP="0029730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8/8/1397</w:t>
            </w:r>
          </w:p>
        </w:tc>
      </w:tr>
    </w:tbl>
    <w:p w:rsidR="008320B8" w:rsidRPr="0029730F" w:rsidRDefault="00642C5F" w:rsidP="0029730F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29730F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</w:t>
      </w:r>
      <w:r w:rsidR="0029730F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</w:t>
      </w:r>
      <w:r w:rsidRPr="0029730F">
        <w:rPr>
          <w:rFonts w:asciiTheme="majorBidi" w:hAnsiTheme="majorBidi" w:cs="B Nazanin"/>
          <w:sz w:val="24"/>
          <w:szCs w:val="24"/>
          <w:rtl/>
        </w:rPr>
        <w:t>................</w:t>
      </w:r>
    </w:p>
    <w:p w:rsidR="00582216" w:rsidRPr="0029730F" w:rsidRDefault="00E3642F" w:rsidP="0029730F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29730F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29730F" w:rsidRPr="0029730F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="00582216"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طرح و دیزاین شبکه های انرژی به اساس معلومات جمع </w:t>
      </w:r>
      <w:r w:rsidR="00582216"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>آ</w:t>
      </w:r>
      <w:r w:rsidR="00582216" w:rsidRPr="0029730F">
        <w:rPr>
          <w:rFonts w:asciiTheme="majorBidi" w:hAnsiTheme="majorBidi" w:cs="B Nazanin"/>
          <w:sz w:val="24"/>
          <w:szCs w:val="24"/>
          <w:rtl/>
          <w:lang w:bidi="fa-IR"/>
        </w:rPr>
        <w:t>وری شده مقدماتی از ساحه.</w:t>
      </w:r>
    </w:p>
    <w:p w:rsidR="00E3642F" w:rsidRPr="0029730F" w:rsidRDefault="00E3642F" w:rsidP="0029730F">
      <w:pPr>
        <w:bidi/>
        <w:spacing w:after="0"/>
        <w:rPr>
          <w:rFonts w:asciiTheme="majorBidi" w:hAnsiTheme="majorBidi" w:cs="B Nazanin"/>
          <w:sz w:val="24"/>
          <w:szCs w:val="24"/>
          <w:rtl/>
        </w:rPr>
      </w:pPr>
      <w:r w:rsidRPr="0029730F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</w:t>
      </w:r>
      <w:r w:rsidR="0029730F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</w:t>
      </w:r>
      <w:r w:rsidRPr="0029730F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</w:t>
      </w:r>
    </w:p>
    <w:p w:rsidR="008E44D2" w:rsidRPr="0029730F" w:rsidRDefault="00E3642F" w:rsidP="0029730F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29730F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AC6B0F" w:rsidRPr="0029730F" w:rsidRDefault="00547826" w:rsidP="0029730F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395FE5" w:rsidRPr="0029730F">
        <w:rPr>
          <w:rFonts w:asciiTheme="majorBidi" w:hAnsiTheme="majorBidi" w:cs="B Nazanin"/>
          <w:sz w:val="24"/>
          <w:szCs w:val="24"/>
          <w:rtl/>
          <w:lang w:bidi="fa-IR"/>
        </w:rPr>
        <w:t>، ربعوار و</w:t>
      </w:r>
      <w:r w:rsidR="00AC6B0F"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سالانه بخش مربوطه در مطابقت به پلان کاری </w:t>
      </w:r>
      <w:r w:rsidR="0029730F"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="00AC6B0F"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</w:t>
      </w:r>
      <w:r w:rsidR="00395FE5" w:rsidRPr="0029730F">
        <w:rPr>
          <w:rFonts w:asciiTheme="majorBidi" w:hAnsiTheme="majorBidi" w:cs="B Nazanin"/>
          <w:sz w:val="24"/>
          <w:szCs w:val="24"/>
          <w:rtl/>
          <w:lang w:bidi="fa-IR"/>
        </w:rPr>
        <w:t>رسیدن به اهداف استراتیژیک اداره</w:t>
      </w:r>
      <w:r w:rsidR="00AC6B0F" w:rsidRPr="0029730F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82216" w:rsidRPr="0029730F" w:rsidRDefault="00582216" w:rsidP="0029730F">
      <w:pPr>
        <w:pStyle w:val="ListParagraph"/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جمع آوری معلومات مقدماتی مورد نیاز از ساحه غرض دیزاین شبکه های توزیعی برق.</w:t>
      </w:r>
    </w:p>
    <w:p w:rsidR="00582216" w:rsidRPr="0029730F" w:rsidRDefault="00582216" w:rsidP="0029730F">
      <w:pPr>
        <w:pStyle w:val="ListParagraph"/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مطالعه و</w:t>
      </w:r>
      <w:r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محاسبه اقتصاد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، تخن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ك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 و</w:t>
      </w:r>
      <w:r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ور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انت ها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 س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ستم 20 ك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لوولت و</w:t>
      </w:r>
      <w:r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انتخاب بهتر</w:t>
      </w:r>
      <w:r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>آ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ن.</w:t>
      </w:r>
    </w:p>
    <w:p w:rsidR="00582216" w:rsidRPr="0029730F" w:rsidRDefault="00582216" w:rsidP="0029730F">
      <w:pPr>
        <w:pStyle w:val="ListParagraph"/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انتخاب مقطع ف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درها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 هوای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 و</w:t>
      </w:r>
      <w:r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ك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بل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 آلات دفاع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 كنترول و</w:t>
      </w:r>
      <w:r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تخن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ك ب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 خطر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82216" w:rsidRPr="0029730F" w:rsidRDefault="00582216" w:rsidP="0029730F">
      <w:pPr>
        <w:pStyle w:val="ListParagraph"/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بر</w:t>
      </w:r>
      <w:r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>آ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ورد تجه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زات مورد ضرورت س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ستم 20 ك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یلوولت</w:t>
      </w:r>
      <w:r w:rsidR="002973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تعین مسیر فیدر های ولتاژ متوسط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</w:p>
    <w:p w:rsidR="00582216" w:rsidRPr="0029730F" w:rsidRDefault="00582216" w:rsidP="0029730F">
      <w:pPr>
        <w:pStyle w:val="ListParagraph"/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ته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ه نقشه ها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 ت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ك مربوط پروژه ها</w:t>
      </w:r>
      <w:r w:rsidR="00B87B7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 </w:t>
      </w:r>
      <w:r w:rsidR="0029730F">
        <w:rPr>
          <w:rFonts w:asciiTheme="majorBidi" w:hAnsiTheme="majorBidi" w:cs="B Nazanin" w:hint="cs"/>
          <w:sz w:val="24"/>
          <w:szCs w:val="24"/>
          <w:rtl/>
          <w:lang w:bidi="fa-IR"/>
        </w:rPr>
        <w:t>انرژی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82216" w:rsidRDefault="00582216" w:rsidP="0029730F">
      <w:pPr>
        <w:pStyle w:val="ListParagraph"/>
        <w:numPr>
          <w:ilvl w:val="0"/>
          <w:numId w:val="3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ترت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ب لست مشخصات تجه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زات و راپورتخنیك</w:t>
      </w:r>
      <w:r w:rsidR="00F56AC9" w:rsidRPr="0029730F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 پروژه های دیزاین شده مربوط.</w:t>
      </w:r>
    </w:p>
    <w:p w:rsidR="0029730F" w:rsidRPr="0029730F" w:rsidRDefault="0029730F" w:rsidP="0029730F">
      <w:pPr>
        <w:numPr>
          <w:ilvl w:val="0"/>
          <w:numId w:val="3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AC6B0F" w:rsidRPr="0029730F" w:rsidRDefault="00AC6B0F" w:rsidP="0029730F">
      <w:pPr>
        <w:pStyle w:val="ListParagraph"/>
        <w:numPr>
          <w:ilvl w:val="0"/>
          <w:numId w:val="32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هدایات آمرین ذ</w:t>
      </w:r>
      <w:r w:rsidR="00A61F06" w:rsidRPr="0029730F">
        <w:rPr>
          <w:rFonts w:asciiTheme="majorBidi" w:hAnsiTheme="majorBidi" w:cs="B Nazanin"/>
          <w:sz w:val="24"/>
          <w:szCs w:val="24"/>
          <w:rtl/>
          <w:lang w:bidi="fa-IR"/>
        </w:rPr>
        <w:t>یصلاح مطابق با قوانین</w:t>
      </w:r>
      <w:r w:rsidR="004F19F9" w:rsidRPr="0029730F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وزارت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233A35" w:rsidRPr="0029730F" w:rsidRDefault="00233A35" w:rsidP="0029730F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29730F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---------------------------------------------------------------------------------------------------------------------</w:t>
      </w:r>
    </w:p>
    <w:p w:rsidR="00233A35" w:rsidRPr="0029730F" w:rsidRDefault="00233A35" w:rsidP="0029730F">
      <w:pPr>
        <w:bidi/>
        <w:spacing w:after="0"/>
        <w:rPr>
          <w:rFonts w:asciiTheme="majorBidi" w:hAnsiTheme="majorBidi" w:cs="B Nazanin"/>
          <w:b/>
          <w:bCs/>
          <w:sz w:val="24"/>
          <w:szCs w:val="24"/>
        </w:rPr>
      </w:pPr>
      <w:r w:rsidRPr="0029730F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29730F" w:rsidRDefault="00233A35" w:rsidP="0029730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9730F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4F5FE3" w:rsidRPr="0029730F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29730F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233A35" w:rsidRPr="0029730F" w:rsidRDefault="00233A35" w:rsidP="0029730F">
      <w:pPr>
        <w:pStyle w:val="ListParagraph"/>
        <w:numPr>
          <w:ilvl w:val="0"/>
          <w:numId w:val="15"/>
        </w:num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داشتن سند تحصیلی ح</w:t>
      </w:r>
      <w:r w:rsidR="00CE4533" w:rsidRPr="0029730F">
        <w:rPr>
          <w:rFonts w:asciiTheme="majorBidi" w:hAnsiTheme="majorBidi" w:cs="B Nazanin"/>
          <w:sz w:val="24"/>
          <w:szCs w:val="24"/>
          <w:rtl/>
          <w:lang w:bidi="fa-IR"/>
        </w:rPr>
        <w:t>داقل لیسانس در یکی از رشته های:</w:t>
      </w:r>
      <w:r w:rsidR="00F56AC9"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9730F">
        <w:rPr>
          <w:rFonts w:asciiTheme="majorBidi" w:hAnsiTheme="majorBidi" w:cs="B Nazanin" w:hint="cs"/>
          <w:sz w:val="24"/>
          <w:szCs w:val="24"/>
          <w:rtl/>
          <w:lang w:bidi="fa-IR"/>
        </w:rPr>
        <w:t>انجنیری برق، الکترومیخانیک، برق رسانی موسسات صنعتی وزراعتی، تامین برق، انجینری الکترونیکی</w:t>
      </w:r>
      <w:r w:rsidR="0029730F"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29730F" w:rsidRDefault="004F5FE3" w:rsidP="0029730F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29730F"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حداقل یک سال </w:t>
      </w:r>
      <w:r w:rsidR="00233A35"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تخصصی </w:t>
      </w:r>
      <w:r w:rsidR="002973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امور انجنیری برق </w:t>
      </w:r>
      <w:r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737F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 </w:t>
      </w:r>
      <w:r w:rsidR="00327C44" w:rsidRPr="0029730F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29730F" w:rsidRDefault="00233A35" w:rsidP="0029730F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A61F06" w:rsidRPr="0029730F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29730F" w:rsidRDefault="00233A35" w:rsidP="0029730F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9730F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29730F" w:rsidSect="0029730F">
      <w:pgSz w:w="12240" w:h="15840"/>
      <w:pgMar w:top="0" w:right="81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FBC" w:rsidRDefault="00EF3FBC" w:rsidP="00E43133">
      <w:pPr>
        <w:spacing w:after="0" w:line="240" w:lineRule="auto"/>
      </w:pPr>
      <w:r>
        <w:separator/>
      </w:r>
    </w:p>
  </w:endnote>
  <w:endnote w:type="continuationSeparator" w:id="0">
    <w:p w:rsidR="00EF3FBC" w:rsidRDefault="00EF3FBC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FBC" w:rsidRDefault="00EF3FBC" w:rsidP="00E43133">
      <w:pPr>
        <w:spacing w:after="0" w:line="240" w:lineRule="auto"/>
      </w:pPr>
      <w:r>
        <w:separator/>
      </w:r>
    </w:p>
  </w:footnote>
  <w:footnote w:type="continuationSeparator" w:id="0">
    <w:p w:rsidR="00EF3FBC" w:rsidRDefault="00EF3FBC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12BFD"/>
    <w:multiLevelType w:val="hybridMultilevel"/>
    <w:tmpl w:val="99D4F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D377B41"/>
    <w:multiLevelType w:val="hybridMultilevel"/>
    <w:tmpl w:val="5952231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C46E9"/>
    <w:multiLevelType w:val="hybridMultilevel"/>
    <w:tmpl w:val="46D6C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3"/>
  </w:num>
  <w:num w:numId="4">
    <w:abstractNumId w:val="9"/>
  </w:num>
  <w:num w:numId="5">
    <w:abstractNumId w:val="19"/>
  </w:num>
  <w:num w:numId="6">
    <w:abstractNumId w:val="31"/>
  </w:num>
  <w:num w:numId="7">
    <w:abstractNumId w:val="23"/>
  </w:num>
  <w:num w:numId="8">
    <w:abstractNumId w:val="2"/>
  </w:num>
  <w:num w:numId="9">
    <w:abstractNumId w:val="25"/>
  </w:num>
  <w:num w:numId="10">
    <w:abstractNumId w:val="30"/>
  </w:num>
  <w:num w:numId="11">
    <w:abstractNumId w:val="17"/>
  </w:num>
  <w:num w:numId="12">
    <w:abstractNumId w:val="10"/>
  </w:num>
  <w:num w:numId="13">
    <w:abstractNumId w:val="2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 w:numId="18">
    <w:abstractNumId w:val="27"/>
  </w:num>
  <w:num w:numId="19">
    <w:abstractNumId w:val="26"/>
  </w:num>
  <w:num w:numId="20">
    <w:abstractNumId w:val="21"/>
  </w:num>
  <w:num w:numId="21">
    <w:abstractNumId w:val="5"/>
  </w:num>
  <w:num w:numId="22">
    <w:abstractNumId w:val="13"/>
  </w:num>
  <w:num w:numId="23">
    <w:abstractNumId w:val="7"/>
  </w:num>
  <w:num w:numId="24">
    <w:abstractNumId w:val="34"/>
  </w:num>
  <w:num w:numId="25">
    <w:abstractNumId w:val="3"/>
  </w:num>
  <w:num w:numId="26">
    <w:abstractNumId w:val="29"/>
  </w:num>
  <w:num w:numId="27">
    <w:abstractNumId w:val="18"/>
  </w:num>
  <w:num w:numId="28">
    <w:abstractNumId w:val="8"/>
  </w:num>
  <w:num w:numId="29">
    <w:abstractNumId w:val="4"/>
  </w:num>
  <w:num w:numId="30">
    <w:abstractNumId w:val="15"/>
  </w:num>
  <w:num w:numId="31">
    <w:abstractNumId w:val="24"/>
  </w:num>
  <w:num w:numId="32">
    <w:abstractNumId w:val="20"/>
  </w:num>
  <w:num w:numId="33">
    <w:abstractNumId w:val="16"/>
  </w:num>
  <w:num w:numId="34">
    <w:abstractNumId w:val="32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6565"/>
    <w:rsid w:val="00007ABA"/>
    <w:rsid w:val="00012EB4"/>
    <w:rsid w:val="00017B09"/>
    <w:rsid w:val="00021485"/>
    <w:rsid w:val="000257DB"/>
    <w:rsid w:val="00027279"/>
    <w:rsid w:val="00034840"/>
    <w:rsid w:val="00042E39"/>
    <w:rsid w:val="0004469E"/>
    <w:rsid w:val="0005111A"/>
    <w:rsid w:val="00053FE9"/>
    <w:rsid w:val="000667E0"/>
    <w:rsid w:val="00071680"/>
    <w:rsid w:val="00074849"/>
    <w:rsid w:val="0007713C"/>
    <w:rsid w:val="0009222A"/>
    <w:rsid w:val="00093FE3"/>
    <w:rsid w:val="000B3BEA"/>
    <w:rsid w:val="000B7105"/>
    <w:rsid w:val="000C56B8"/>
    <w:rsid w:val="000D073B"/>
    <w:rsid w:val="000D2091"/>
    <w:rsid w:val="000E115B"/>
    <w:rsid w:val="000E449F"/>
    <w:rsid w:val="000F60AF"/>
    <w:rsid w:val="001100F1"/>
    <w:rsid w:val="00113C58"/>
    <w:rsid w:val="0011453A"/>
    <w:rsid w:val="0012031D"/>
    <w:rsid w:val="0012351C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4247"/>
    <w:rsid w:val="001C765B"/>
    <w:rsid w:val="001D054D"/>
    <w:rsid w:val="001D4146"/>
    <w:rsid w:val="001E66E1"/>
    <w:rsid w:val="001F2FA2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50DC8"/>
    <w:rsid w:val="00252E13"/>
    <w:rsid w:val="00261612"/>
    <w:rsid w:val="002656A1"/>
    <w:rsid w:val="00274713"/>
    <w:rsid w:val="0027655B"/>
    <w:rsid w:val="00282F24"/>
    <w:rsid w:val="00283E47"/>
    <w:rsid w:val="00286958"/>
    <w:rsid w:val="0029250E"/>
    <w:rsid w:val="00296018"/>
    <w:rsid w:val="0029730F"/>
    <w:rsid w:val="002A4EF1"/>
    <w:rsid w:val="002B0416"/>
    <w:rsid w:val="002B52B3"/>
    <w:rsid w:val="002C2993"/>
    <w:rsid w:val="002E4A71"/>
    <w:rsid w:val="002F189D"/>
    <w:rsid w:val="002F618B"/>
    <w:rsid w:val="002F6D0C"/>
    <w:rsid w:val="002F6FCF"/>
    <w:rsid w:val="00302DDD"/>
    <w:rsid w:val="0031147F"/>
    <w:rsid w:val="00311EA2"/>
    <w:rsid w:val="0031272D"/>
    <w:rsid w:val="00325CEF"/>
    <w:rsid w:val="00327C44"/>
    <w:rsid w:val="003336A9"/>
    <w:rsid w:val="003350FE"/>
    <w:rsid w:val="00342436"/>
    <w:rsid w:val="00350176"/>
    <w:rsid w:val="003501EE"/>
    <w:rsid w:val="003527E6"/>
    <w:rsid w:val="003536B7"/>
    <w:rsid w:val="00357B85"/>
    <w:rsid w:val="00373329"/>
    <w:rsid w:val="003737F2"/>
    <w:rsid w:val="003837DA"/>
    <w:rsid w:val="00393EAC"/>
    <w:rsid w:val="00395FE5"/>
    <w:rsid w:val="00396C2B"/>
    <w:rsid w:val="003B7E13"/>
    <w:rsid w:val="003D2066"/>
    <w:rsid w:val="003D329B"/>
    <w:rsid w:val="003E1133"/>
    <w:rsid w:val="003E60FF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F16CF"/>
    <w:rsid w:val="004F19F9"/>
    <w:rsid w:val="004F3E96"/>
    <w:rsid w:val="004F5FE3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47826"/>
    <w:rsid w:val="00560FDD"/>
    <w:rsid w:val="0056192E"/>
    <w:rsid w:val="0056516B"/>
    <w:rsid w:val="0056566B"/>
    <w:rsid w:val="00570645"/>
    <w:rsid w:val="00571735"/>
    <w:rsid w:val="00582216"/>
    <w:rsid w:val="00587B62"/>
    <w:rsid w:val="005923A6"/>
    <w:rsid w:val="00596DC6"/>
    <w:rsid w:val="005A10A3"/>
    <w:rsid w:val="005B0027"/>
    <w:rsid w:val="005B61FA"/>
    <w:rsid w:val="005C28EE"/>
    <w:rsid w:val="005C5AF7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29B7"/>
    <w:rsid w:val="00686A86"/>
    <w:rsid w:val="00693E98"/>
    <w:rsid w:val="006A0AD1"/>
    <w:rsid w:val="006B54E1"/>
    <w:rsid w:val="006B74A1"/>
    <w:rsid w:val="006C18AA"/>
    <w:rsid w:val="006C5ACB"/>
    <w:rsid w:val="006D41DB"/>
    <w:rsid w:val="006D42DE"/>
    <w:rsid w:val="006D67F6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77B"/>
    <w:rsid w:val="00775FBB"/>
    <w:rsid w:val="00777E34"/>
    <w:rsid w:val="0078135D"/>
    <w:rsid w:val="007843E8"/>
    <w:rsid w:val="00794C1D"/>
    <w:rsid w:val="00795378"/>
    <w:rsid w:val="00795612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F42AF"/>
    <w:rsid w:val="007F4902"/>
    <w:rsid w:val="007F557F"/>
    <w:rsid w:val="0080078D"/>
    <w:rsid w:val="0080489B"/>
    <w:rsid w:val="00805827"/>
    <w:rsid w:val="00807516"/>
    <w:rsid w:val="00826C29"/>
    <w:rsid w:val="008320B8"/>
    <w:rsid w:val="008407DF"/>
    <w:rsid w:val="00842491"/>
    <w:rsid w:val="00853CAF"/>
    <w:rsid w:val="008610A2"/>
    <w:rsid w:val="00863DD0"/>
    <w:rsid w:val="00866A9E"/>
    <w:rsid w:val="00867EAF"/>
    <w:rsid w:val="008A07C9"/>
    <w:rsid w:val="008B6F49"/>
    <w:rsid w:val="008C235A"/>
    <w:rsid w:val="008C3CFA"/>
    <w:rsid w:val="008C5316"/>
    <w:rsid w:val="008D6809"/>
    <w:rsid w:val="008E22A2"/>
    <w:rsid w:val="008E44D2"/>
    <w:rsid w:val="00902C08"/>
    <w:rsid w:val="009041D2"/>
    <w:rsid w:val="009139C3"/>
    <w:rsid w:val="00913E4E"/>
    <w:rsid w:val="0094528D"/>
    <w:rsid w:val="00947585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61F06"/>
    <w:rsid w:val="00A70469"/>
    <w:rsid w:val="00A750C3"/>
    <w:rsid w:val="00A87591"/>
    <w:rsid w:val="00A909B7"/>
    <w:rsid w:val="00AB3D61"/>
    <w:rsid w:val="00AB7D3B"/>
    <w:rsid w:val="00AC6B0F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53B2B"/>
    <w:rsid w:val="00B53D8A"/>
    <w:rsid w:val="00B54DAD"/>
    <w:rsid w:val="00B6136E"/>
    <w:rsid w:val="00B63793"/>
    <w:rsid w:val="00B74853"/>
    <w:rsid w:val="00B75933"/>
    <w:rsid w:val="00B76C6F"/>
    <w:rsid w:val="00B87B71"/>
    <w:rsid w:val="00B92E96"/>
    <w:rsid w:val="00B93551"/>
    <w:rsid w:val="00B9427A"/>
    <w:rsid w:val="00B963BE"/>
    <w:rsid w:val="00B9787A"/>
    <w:rsid w:val="00BB6181"/>
    <w:rsid w:val="00BE41AF"/>
    <w:rsid w:val="00BE5C1E"/>
    <w:rsid w:val="00BF2D85"/>
    <w:rsid w:val="00C004B9"/>
    <w:rsid w:val="00C01721"/>
    <w:rsid w:val="00C04710"/>
    <w:rsid w:val="00C0554C"/>
    <w:rsid w:val="00C22454"/>
    <w:rsid w:val="00C2593B"/>
    <w:rsid w:val="00C32747"/>
    <w:rsid w:val="00C5229F"/>
    <w:rsid w:val="00C5239B"/>
    <w:rsid w:val="00C55AB9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86D7A"/>
    <w:rsid w:val="00C91451"/>
    <w:rsid w:val="00C96B21"/>
    <w:rsid w:val="00CB16DE"/>
    <w:rsid w:val="00CC1F3B"/>
    <w:rsid w:val="00CC59B9"/>
    <w:rsid w:val="00CC7F89"/>
    <w:rsid w:val="00CD3ECC"/>
    <w:rsid w:val="00CD6768"/>
    <w:rsid w:val="00CD7F4A"/>
    <w:rsid w:val="00CE4533"/>
    <w:rsid w:val="00CE46A6"/>
    <w:rsid w:val="00CE53F6"/>
    <w:rsid w:val="00CE5BA8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93A06"/>
    <w:rsid w:val="00DA46A8"/>
    <w:rsid w:val="00DA5D30"/>
    <w:rsid w:val="00DA73B3"/>
    <w:rsid w:val="00DC1953"/>
    <w:rsid w:val="00DC1AF4"/>
    <w:rsid w:val="00DC3819"/>
    <w:rsid w:val="00DC7813"/>
    <w:rsid w:val="00DE2EA6"/>
    <w:rsid w:val="00DE2ED7"/>
    <w:rsid w:val="00DF1B05"/>
    <w:rsid w:val="00DF5892"/>
    <w:rsid w:val="00E123C0"/>
    <w:rsid w:val="00E3642F"/>
    <w:rsid w:val="00E374C9"/>
    <w:rsid w:val="00E43133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B3DD0"/>
    <w:rsid w:val="00EC4EB3"/>
    <w:rsid w:val="00ED71D2"/>
    <w:rsid w:val="00EE3055"/>
    <w:rsid w:val="00EF0E4E"/>
    <w:rsid w:val="00EF3FBC"/>
    <w:rsid w:val="00F04F6D"/>
    <w:rsid w:val="00F05F2E"/>
    <w:rsid w:val="00F0729F"/>
    <w:rsid w:val="00F22962"/>
    <w:rsid w:val="00F240B7"/>
    <w:rsid w:val="00F27259"/>
    <w:rsid w:val="00F30F8D"/>
    <w:rsid w:val="00F473C8"/>
    <w:rsid w:val="00F56AC9"/>
    <w:rsid w:val="00F56C29"/>
    <w:rsid w:val="00F73B05"/>
    <w:rsid w:val="00F7443D"/>
    <w:rsid w:val="00F84463"/>
    <w:rsid w:val="00F872D4"/>
    <w:rsid w:val="00F92CEB"/>
    <w:rsid w:val="00F93762"/>
    <w:rsid w:val="00F953FF"/>
    <w:rsid w:val="00FA164D"/>
    <w:rsid w:val="00FB31DF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671C-A3FB-432E-BFE4-B0770B2B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Fahim HRD. Mominzada</cp:lastModifiedBy>
  <cp:revision>9</cp:revision>
  <cp:lastPrinted>2018-09-17T06:33:00Z</cp:lastPrinted>
  <dcterms:created xsi:type="dcterms:W3CDTF">2018-10-17T07:50:00Z</dcterms:created>
  <dcterms:modified xsi:type="dcterms:W3CDTF">2019-04-22T07:54:00Z</dcterms:modified>
</cp:coreProperties>
</file>